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3B6" w:rsidRDefault="00AE73B6" w:rsidP="00696B94">
      <w:pPr>
        <w:pStyle w:val="NormalWeb"/>
        <w:spacing w:before="0" w:beforeAutospacing="0" w:after="0" w:afterAutospacing="0"/>
        <w:jc w:val="center"/>
        <w:rPr>
          <w:b/>
          <w:lang w:val="ro-RO"/>
        </w:rPr>
      </w:pPr>
    </w:p>
    <w:p w:rsidR="00AE73B6" w:rsidRDefault="0023463F" w:rsidP="00AE73B6">
      <w:pPr>
        <w:pStyle w:val="Heading2"/>
        <w:spacing w:before="0" w:beforeAutospacing="0" w:after="0" w:afterAutospacing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22.08.2019</w:t>
      </w:r>
    </w:p>
    <w:p w:rsidR="00405DF6" w:rsidRPr="000A79C3" w:rsidRDefault="00405DF6" w:rsidP="00AE73B6">
      <w:pPr>
        <w:pStyle w:val="Heading2"/>
        <w:spacing w:before="0" w:beforeAutospacing="0" w:after="0" w:afterAutospacing="0"/>
        <w:jc w:val="both"/>
        <w:rPr>
          <w:sz w:val="24"/>
          <w:szCs w:val="24"/>
          <w:lang w:val="ro-RO"/>
        </w:rPr>
      </w:pPr>
    </w:p>
    <w:p w:rsidR="00AE73B6" w:rsidRPr="000A79C3" w:rsidRDefault="00AE73B6" w:rsidP="00AE73B6">
      <w:pPr>
        <w:pStyle w:val="Heading2"/>
        <w:spacing w:before="0" w:beforeAutospacing="0" w:after="0" w:afterAutospacing="0"/>
        <w:jc w:val="center"/>
        <w:rPr>
          <w:sz w:val="24"/>
          <w:szCs w:val="24"/>
          <w:lang w:val="ro-RO"/>
        </w:rPr>
      </w:pPr>
      <w:r w:rsidRPr="000A79C3">
        <w:rPr>
          <w:sz w:val="24"/>
          <w:szCs w:val="24"/>
          <w:lang w:val="ro-RO"/>
        </w:rPr>
        <w:t>CLARIFICARE</w:t>
      </w:r>
    </w:p>
    <w:p w:rsidR="00AE73B6" w:rsidRPr="000A79C3" w:rsidRDefault="00AE73B6" w:rsidP="00AE73B6">
      <w:pPr>
        <w:pStyle w:val="Heading2"/>
        <w:spacing w:before="0" w:beforeAutospacing="0" w:after="0" w:afterAutospacing="0"/>
        <w:jc w:val="both"/>
        <w:rPr>
          <w:sz w:val="24"/>
          <w:szCs w:val="24"/>
          <w:lang w:val="ro-RO"/>
        </w:rPr>
      </w:pPr>
    </w:p>
    <w:p w:rsidR="00696B94" w:rsidRDefault="00696B94" w:rsidP="00AE73B6">
      <w:pPr>
        <w:pStyle w:val="Heading1"/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96B94" w:rsidRDefault="00AE73B6" w:rsidP="00AE73B6">
      <w:pPr>
        <w:pStyle w:val="Heading1"/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0A79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Referitor la punctul de vedere exprimat de </w:t>
      </w:r>
      <w:proofErr w:type="spellStart"/>
      <w:r w:rsidRPr="000A79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vicepreşedintele</w:t>
      </w:r>
      <w:proofErr w:type="spellEnd"/>
      <w:r w:rsidRPr="000A79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Partidului </w:t>
      </w:r>
      <w:proofErr w:type="spellStart"/>
      <w:r w:rsidRPr="000A79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Naţional</w:t>
      </w:r>
      <w:proofErr w:type="spellEnd"/>
      <w:r w:rsidRPr="000A79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Liberal, domnul Florin </w:t>
      </w:r>
      <w:proofErr w:type="spellStart"/>
      <w:r w:rsidRPr="000A79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Cîţu</w:t>
      </w:r>
      <w:proofErr w:type="spellEnd"/>
      <w:r w:rsidRPr="000A79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pe pagina personală de Facebook </w:t>
      </w:r>
      <w:proofErr w:type="spellStart"/>
      <w:r w:rsidRPr="000A79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şi</w:t>
      </w:r>
      <w:proofErr w:type="spellEnd"/>
      <w:r w:rsidRPr="000A79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publicat în data de </w:t>
      </w:r>
      <w:r w:rsidR="00696B94" w:rsidRPr="00AE73B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20.08.2019 de </w:t>
      </w:r>
      <w:r w:rsidR="00696B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către </w:t>
      </w:r>
      <w:proofErr w:type="spellStart"/>
      <w:r w:rsidR="00696B94" w:rsidRPr="00AE73B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redacţia</w:t>
      </w:r>
      <w:proofErr w:type="spellEnd"/>
      <w:r w:rsidR="00696B94" w:rsidRPr="00AE73B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696B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stiripesurse.ro</w:t>
      </w:r>
      <w:r w:rsidR="00696B94" w:rsidRPr="00AE73B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cu titlul “ </w:t>
      </w:r>
      <w:r w:rsidR="00696B94" w:rsidRPr="00AE73B6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</w:rPr>
        <w:t>Lider PNL: Majoritatea bugetarilor sunt praf la locul de muncă. Trebuie să dispară voucherele, tichetele de vacanță</w:t>
      </w:r>
      <w:r w:rsidR="00696B94" w:rsidRPr="00AE73B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”,</w:t>
      </w:r>
      <w:r w:rsidR="00696B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respectiv</w:t>
      </w:r>
    </w:p>
    <w:p w:rsidR="00AE73B6" w:rsidRPr="000A79C3" w:rsidRDefault="00696B94" w:rsidP="00AE73B6">
      <w:pPr>
        <w:pStyle w:val="Heading1"/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în data de </w:t>
      </w:r>
      <w:r w:rsidR="00AE73B6" w:rsidRPr="000A79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21.08.2019 de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către </w:t>
      </w:r>
      <w:proofErr w:type="spellStart"/>
      <w:r w:rsidR="00AE73B6" w:rsidRPr="000A79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redacţia</w:t>
      </w:r>
      <w:proofErr w:type="spellEnd"/>
      <w:r w:rsidR="00AE73B6" w:rsidRPr="000A79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hotnews.ro</w:t>
      </w:r>
      <w:r w:rsidR="00AE73B6" w:rsidRPr="000A79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cu titlul “</w:t>
      </w:r>
      <w:r w:rsidR="00AE73B6" w:rsidRPr="000A79C3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</w:rPr>
        <w:t xml:space="preserve">Liberalul Florin </w:t>
      </w:r>
      <w:proofErr w:type="spellStart"/>
      <w:r w:rsidR="00AE73B6" w:rsidRPr="000A79C3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</w:rPr>
        <w:t>Cîțu</w:t>
      </w:r>
      <w:proofErr w:type="spellEnd"/>
      <w:r w:rsidR="00AE73B6" w:rsidRPr="000A79C3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</w:rPr>
        <w:t xml:space="preserve"> vrea ca bugetarii să nu mai aibă vouchere, sporuri și pensii speciale. &lt;Sunt privilegiații societății. O discriminare nenorocită care trebuie să dispară&gt;</w:t>
      </w:r>
      <w:r w:rsidR="00AE73B6" w:rsidRPr="000A79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”, </w:t>
      </w:r>
      <w:proofErr w:type="spellStart"/>
      <w:r w:rsidR="00AE73B6" w:rsidRPr="000A79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Agenţia</w:t>
      </w:r>
      <w:proofErr w:type="spellEnd"/>
      <w:r w:rsidR="00AE73B6" w:rsidRPr="000A79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AE73B6" w:rsidRPr="000A79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Naţională</w:t>
      </w:r>
      <w:proofErr w:type="spellEnd"/>
      <w:r w:rsidR="00AE73B6" w:rsidRPr="000A79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a </w:t>
      </w:r>
      <w:proofErr w:type="spellStart"/>
      <w:r w:rsidR="00AE73B6" w:rsidRPr="000A79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Funcţionarilor</w:t>
      </w:r>
      <w:proofErr w:type="spellEnd"/>
      <w:r w:rsidR="00AE73B6" w:rsidRPr="000A79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Publici (ANFP) face următoarele precizări:</w:t>
      </w:r>
    </w:p>
    <w:p w:rsidR="00AE73B6" w:rsidRPr="000A79C3" w:rsidRDefault="00AE73B6" w:rsidP="00AE73B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E73B6" w:rsidRPr="000A79C3" w:rsidRDefault="00AE73B6" w:rsidP="00AE73B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A79C3">
        <w:rPr>
          <w:rFonts w:ascii="Times New Roman" w:hAnsi="Times New Roman"/>
          <w:color w:val="000000" w:themeColor="text1"/>
          <w:sz w:val="24"/>
          <w:szCs w:val="24"/>
        </w:rPr>
        <w:t>Agenţia</w:t>
      </w:r>
      <w:proofErr w:type="spellEnd"/>
      <w:r w:rsidRPr="000A79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A79C3">
        <w:rPr>
          <w:rFonts w:ascii="Times New Roman" w:hAnsi="Times New Roman"/>
          <w:color w:val="000000" w:themeColor="text1"/>
          <w:sz w:val="24"/>
          <w:szCs w:val="24"/>
        </w:rPr>
        <w:t>Naţională</w:t>
      </w:r>
      <w:proofErr w:type="spellEnd"/>
      <w:r w:rsidRPr="000A79C3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0A79C3">
        <w:rPr>
          <w:rFonts w:ascii="Times New Roman" w:hAnsi="Times New Roman"/>
          <w:color w:val="000000" w:themeColor="text1"/>
          <w:sz w:val="24"/>
          <w:szCs w:val="24"/>
        </w:rPr>
        <w:t>Funcţionarilor</w:t>
      </w:r>
      <w:proofErr w:type="spellEnd"/>
      <w:r w:rsidRPr="000A79C3">
        <w:rPr>
          <w:rFonts w:ascii="Times New Roman" w:hAnsi="Times New Roman"/>
          <w:color w:val="000000" w:themeColor="text1"/>
          <w:sz w:val="24"/>
          <w:szCs w:val="24"/>
        </w:rPr>
        <w:t xml:space="preserve"> Publici, </w:t>
      </w:r>
      <w:r w:rsidRPr="000A79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organ de specialitate al administrației publice centrale, aflată în subordinea Ministerului Dezvoltării Regionale </w:t>
      </w:r>
      <w:proofErr w:type="spellStart"/>
      <w:r w:rsidRPr="000A79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0A79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A79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Administraţiei</w:t>
      </w:r>
      <w:proofErr w:type="spellEnd"/>
      <w:r w:rsidRPr="000A79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Publice are </w:t>
      </w:r>
      <w:proofErr w:type="spellStart"/>
      <w:r w:rsidRPr="000A79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atribuţii</w:t>
      </w:r>
      <w:proofErr w:type="spellEnd"/>
      <w:r w:rsidRPr="000A79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în ceea ce </w:t>
      </w:r>
      <w:proofErr w:type="spellStart"/>
      <w:r w:rsidRPr="000A79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priveşte</w:t>
      </w:r>
      <w:proofErr w:type="spellEnd"/>
      <w:r w:rsidRPr="000A79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managementul </w:t>
      </w:r>
      <w:proofErr w:type="spellStart"/>
      <w:r w:rsidRPr="000A79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funcţiei</w:t>
      </w:r>
      <w:proofErr w:type="spellEnd"/>
      <w:r w:rsidRPr="000A79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publice </w:t>
      </w:r>
      <w:proofErr w:type="spellStart"/>
      <w:r w:rsidRPr="000A79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0A79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al </w:t>
      </w:r>
      <w:proofErr w:type="spellStart"/>
      <w:r w:rsidRPr="000A79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funcţionarilor</w:t>
      </w:r>
      <w:proofErr w:type="spellEnd"/>
      <w:r w:rsidRPr="000A79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publici, prevăzute în Codul administrativ.</w:t>
      </w:r>
    </w:p>
    <w:p w:rsidR="00AE73B6" w:rsidRPr="000A79C3" w:rsidRDefault="00AE73B6" w:rsidP="00AE73B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AE73B6" w:rsidRPr="000A79C3" w:rsidRDefault="00AE73B6" w:rsidP="00AE73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79C3">
        <w:rPr>
          <w:rFonts w:ascii="Times New Roman" w:hAnsi="Times New Roman"/>
          <w:color w:val="000000"/>
          <w:sz w:val="24"/>
          <w:szCs w:val="24"/>
        </w:rPr>
        <w:t xml:space="preserve">La baza oricărui stat modern stă o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administraţie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puternică, cu o resursă umană competentă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motivată. Referitor la veniturile funcționarilor publici,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Agenţia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Naţională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Funcţionarilor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Publici monitorizează salariile de bază ale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funcţionarilor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publici din cadrul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administraţiei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publice centrale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locale, stabilite conform </w:t>
      </w:r>
      <w:r w:rsidRPr="000A79C3">
        <w:rPr>
          <w:rFonts w:ascii="Times New Roman" w:hAnsi="Times New Roman"/>
          <w:i/>
          <w:color w:val="000000"/>
          <w:sz w:val="24"/>
          <w:szCs w:val="24"/>
        </w:rPr>
        <w:t>Legii-cadru nr. 153/2017 privind salarizarea personalului plătit din fonduri publice</w:t>
      </w:r>
      <w:r w:rsidRPr="000A79C3">
        <w:rPr>
          <w:rFonts w:ascii="Times New Roman" w:hAnsi="Times New Roman"/>
          <w:color w:val="000000"/>
          <w:sz w:val="24"/>
          <w:szCs w:val="24"/>
        </w:rPr>
        <w:t xml:space="preserve">. Din datele existente la nivelul lunii iulie 2019, pentru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func</w:t>
      </w:r>
      <w:r w:rsidR="00134FF8">
        <w:rPr>
          <w:rFonts w:ascii="Times New Roman" w:hAnsi="Times New Roman"/>
          <w:color w:val="000000"/>
          <w:sz w:val="24"/>
          <w:szCs w:val="24"/>
        </w:rPr>
        <w:t>ţ</w:t>
      </w:r>
      <w:r w:rsidRPr="000A79C3">
        <w:rPr>
          <w:rFonts w:ascii="Times New Roman" w:hAnsi="Times New Roman"/>
          <w:color w:val="000000"/>
          <w:sz w:val="24"/>
          <w:szCs w:val="24"/>
        </w:rPr>
        <w:t>ionarii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publici încadra</w:t>
      </w:r>
      <w:r w:rsidR="00134FF8">
        <w:rPr>
          <w:rFonts w:ascii="Times New Roman" w:hAnsi="Times New Roman"/>
          <w:color w:val="000000"/>
          <w:sz w:val="24"/>
          <w:szCs w:val="24"/>
        </w:rPr>
        <w:t>ţ</w:t>
      </w:r>
      <w:bookmarkStart w:id="0" w:name="_GoBack"/>
      <w:bookmarkEnd w:id="0"/>
      <w:r w:rsidRPr="000A79C3">
        <w:rPr>
          <w:rFonts w:ascii="Times New Roman" w:hAnsi="Times New Roman"/>
          <w:color w:val="000000"/>
          <w:sz w:val="24"/>
          <w:szCs w:val="24"/>
        </w:rPr>
        <w:t xml:space="preserve">i cu studii medii </w:t>
      </w:r>
      <w:r w:rsidRPr="000A79C3">
        <w:rPr>
          <w:rFonts w:ascii="Times New Roman" w:hAnsi="Times New Roman"/>
          <w:b/>
          <w:color w:val="000000"/>
          <w:sz w:val="24"/>
          <w:szCs w:val="24"/>
        </w:rPr>
        <w:t>salariul maxim de bază brut</w:t>
      </w:r>
      <w:r w:rsidRPr="000A79C3">
        <w:rPr>
          <w:rFonts w:ascii="Times New Roman" w:hAnsi="Times New Roman"/>
          <w:color w:val="000000"/>
          <w:sz w:val="24"/>
          <w:szCs w:val="24"/>
        </w:rPr>
        <w:t xml:space="preserve"> variază între 5335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6456 lei în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administraţia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publică centrală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între 7301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7553 lei în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administratia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publică locală.</w:t>
      </w:r>
    </w:p>
    <w:p w:rsidR="00AE73B6" w:rsidRPr="000A79C3" w:rsidRDefault="00AE73B6" w:rsidP="00AE73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73B6" w:rsidRPr="000A79C3" w:rsidRDefault="00AE73B6" w:rsidP="00AE73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79C3">
        <w:rPr>
          <w:rFonts w:ascii="Times New Roman" w:hAnsi="Times New Roman"/>
          <w:color w:val="000000"/>
          <w:sz w:val="24"/>
          <w:szCs w:val="24"/>
        </w:rPr>
        <w:t xml:space="preserve">Pentru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functionarii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publici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încadrati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cu studii superioare, </w:t>
      </w:r>
      <w:r w:rsidRPr="000A79C3">
        <w:rPr>
          <w:rFonts w:ascii="Times New Roman" w:hAnsi="Times New Roman"/>
          <w:b/>
          <w:color w:val="000000"/>
          <w:sz w:val="24"/>
          <w:szCs w:val="24"/>
        </w:rPr>
        <w:t>salariul maxim de bază brut</w:t>
      </w:r>
      <w:r w:rsidRPr="000A79C3">
        <w:rPr>
          <w:rFonts w:ascii="Times New Roman" w:hAnsi="Times New Roman"/>
          <w:color w:val="000000"/>
          <w:sz w:val="24"/>
          <w:szCs w:val="24"/>
        </w:rPr>
        <w:t xml:space="preserve"> variază între 6101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11408 lei în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administraţia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publică centrală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între 5777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11448 lei în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administraţia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publică locală.</w:t>
      </w:r>
    </w:p>
    <w:p w:rsidR="00AE73B6" w:rsidRPr="000A79C3" w:rsidRDefault="00AE73B6" w:rsidP="00AE73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73B6" w:rsidRPr="000A79C3" w:rsidRDefault="00AE73B6" w:rsidP="00AE73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79C3">
        <w:rPr>
          <w:rFonts w:ascii="Times New Roman" w:hAnsi="Times New Roman"/>
          <w:color w:val="000000"/>
          <w:sz w:val="24"/>
          <w:szCs w:val="24"/>
        </w:rPr>
        <w:t xml:space="preserve">Așa cum bine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cunoaște</w:t>
      </w:r>
      <w:r>
        <w:rPr>
          <w:rFonts w:ascii="Times New Roman" w:hAnsi="Times New Roman"/>
          <w:color w:val="000000"/>
          <w:sz w:val="24"/>
          <w:szCs w:val="24"/>
        </w:rPr>
        <w:t>ţ</w:t>
      </w:r>
      <w:r w:rsidRPr="000A79C3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A79C3">
        <w:rPr>
          <w:rFonts w:ascii="Times New Roman" w:hAnsi="Times New Roman"/>
          <w:b/>
          <w:color w:val="000000"/>
          <w:sz w:val="24"/>
          <w:szCs w:val="24"/>
        </w:rPr>
        <w:t>venitul net reprezintă 58% din venitul brut, 42% reprezintă impozit pe venit și contribuții datorate bugetului de stat</w:t>
      </w:r>
      <w:r w:rsidRPr="000A79C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Aşadar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>, creșterile la nivel salarial în sectorul public se reflectă, implicit, în creșteri ale contribuțiilor sociale și ale impozitului, datorate bugetului de stat.</w:t>
      </w:r>
    </w:p>
    <w:p w:rsidR="00AE73B6" w:rsidRPr="000A79C3" w:rsidRDefault="00AE73B6" w:rsidP="00AE73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73B6" w:rsidRPr="000A79C3" w:rsidRDefault="00AE73B6" w:rsidP="00AE73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79C3">
        <w:rPr>
          <w:rFonts w:ascii="Times New Roman" w:hAnsi="Times New Roman"/>
          <w:color w:val="000000"/>
          <w:sz w:val="24"/>
          <w:szCs w:val="24"/>
        </w:rPr>
        <w:t xml:space="preserve">În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privinţa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pregătirii personalului bugetar, instituția noastră nu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deţine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nicio statistică pentru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funcţionarii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publici din care să reiasă concluzia domnului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Cîţu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potrivit căreia, cităm: </w:t>
      </w:r>
      <w:r w:rsidRPr="000A79C3">
        <w:rPr>
          <w:rFonts w:ascii="Times New Roman" w:hAnsi="Times New Roman"/>
          <w:i/>
          <w:color w:val="000000"/>
          <w:sz w:val="24"/>
          <w:szCs w:val="24"/>
        </w:rPr>
        <w:t xml:space="preserve">“majoritatea bugetarilor &lt;sunt praf la locul de muncă&gt;”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nici nu avem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cunoştinţă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de vreo sursă oficială care, folosind o metodă de evaluare obiectivă, să emită o astfel de concluzie. </w:t>
      </w:r>
    </w:p>
    <w:p w:rsidR="00AE73B6" w:rsidRPr="000A79C3" w:rsidRDefault="00AE73B6" w:rsidP="00AE73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73B6" w:rsidRPr="000A79C3" w:rsidRDefault="00AE73B6" w:rsidP="00AE73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79C3">
        <w:rPr>
          <w:rFonts w:ascii="Times New Roman" w:hAnsi="Times New Roman"/>
          <w:color w:val="000000"/>
          <w:sz w:val="24"/>
          <w:szCs w:val="24"/>
        </w:rPr>
        <w:t xml:space="preserve">În ceea ce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priveşte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recrutarea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funcţionarilor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publici, Codul administrativ prevede o etapă de recrutare, realizată prin concurs național, urmată de o etapă de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selecţie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, realizată prin concurs pe post. Aceste faze ale recrutării acoperă atât verificarea cunoștințelor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competențelor generale, cât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verificarea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cunoştintelor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de specialitate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competențelor specifice. </w:t>
      </w:r>
    </w:p>
    <w:p w:rsidR="00AE73B6" w:rsidRPr="000A79C3" w:rsidRDefault="00AE73B6" w:rsidP="00AE73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73B6" w:rsidRPr="000A79C3" w:rsidRDefault="00AE73B6" w:rsidP="00AE73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79C3">
        <w:rPr>
          <w:rFonts w:ascii="Times New Roman" w:hAnsi="Times New Roman"/>
          <w:color w:val="000000"/>
          <w:sz w:val="24"/>
          <w:szCs w:val="24"/>
        </w:rPr>
        <w:t xml:space="preserve">Referitor la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afirmaţia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0A79C3">
        <w:rPr>
          <w:rFonts w:ascii="Times New Roman" w:hAnsi="Times New Roman"/>
          <w:i/>
          <w:color w:val="000000"/>
          <w:sz w:val="24"/>
          <w:szCs w:val="24"/>
        </w:rPr>
        <w:t xml:space="preserve">“Bugetarii trebuie să accepte să muncească fără vouchere, tichete de </w:t>
      </w:r>
      <w:proofErr w:type="spellStart"/>
      <w:r w:rsidRPr="000A79C3">
        <w:rPr>
          <w:rFonts w:ascii="Times New Roman" w:hAnsi="Times New Roman"/>
          <w:i/>
          <w:color w:val="000000"/>
          <w:sz w:val="24"/>
          <w:szCs w:val="24"/>
        </w:rPr>
        <w:t>vacanţă</w:t>
      </w:r>
      <w:proofErr w:type="spellEnd"/>
      <w:r w:rsidRPr="000A79C3">
        <w:rPr>
          <w:rFonts w:ascii="Times New Roman" w:hAnsi="Times New Roman"/>
          <w:i/>
          <w:color w:val="000000"/>
          <w:sz w:val="24"/>
          <w:szCs w:val="24"/>
        </w:rPr>
        <w:t>, tot felul de sporuri...”</w:t>
      </w:r>
      <w:r w:rsidRPr="000A79C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aşa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cum am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susţinut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mai sus, considerăm că o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administraţie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79C3">
        <w:rPr>
          <w:rFonts w:ascii="Times New Roman" w:hAnsi="Times New Roman"/>
          <w:color w:val="000000"/>
          <w:sz w:val="24"/>
          <w:szCs w:val="24"/>
        </w:rPr>
        <w:lastRenderedPageBreak/>
        <w:t xml:space="preserve">modernă trebuie să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îşi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motiveze resursa umană,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aşa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cum se întâmplă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în sectorul privat, unde există variante multiple de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bonificaţie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, inclusiv vouchere. </w:t>
      </w:r>
    </w:p>
    <w:p w:rsidR="00AE73B6" w:rsidRPr="000A79C3" w:rsidRDefault="00AE73B6" w:rsidP="00AE73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73B6" w:rsidRPr="000A79C3" w:rsidRDefault="00AE73B6" w:rsidP="00AE73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79C3">
        <w:rPr>
          <w:rFonts w:ascii="Times New Roman" w:hAnsi="Times New Roman"/>
          <w:color w:val="000000"/>
          <w:sz w:val="24"/>
          <w:szCs w:val="24"/>
        </w:rPr>
        <w:t xml:space="preserve">Pe de altă parte, statisticile oficiale au arătat o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creştere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 xml:space="preserve"> a economiei prin prisma impulsionării turismului românesc determinată de măsura implementării tichetelor de </w:t>
      </w:r>
      <w:proofErr w:type="spellStart"/>
      <w:r w:rsidRPr="000A79C3">
        <w:rPr>
          <w:rFonts w:ascii="Times New Roman" w:hAnsi="Times New Roman"/>
          <w:color w:val="000000"/>
          <w:sz w:val="24"/>
          <w:szCs w:val="24"/>
        </w:rPr>
        <w:t>vacanţă</w:t>
      </w:r>
      <w:proofErr w:type="spellEnd"/>
      <w:r w:rsidRPr="000A79C3">
        <w:rPr>
          <w:rFonts w:ascii="Times New Roman" w:hAnsi="Times New Roman"/>
          <w:color w:val="000000"/>
          <w:sz w:val="24"/>
          <w:szCs w:val="24"/>
        </w:rPr>
        <w:t>.</w:t>
      </w:r>
    </w:p>
    <w:p w:rsidR="00AE73B6" w:rsidRPr="000A79C3" w:rsidRDefault="00AE73B6" w:rsidP="00AE73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73B6" w:rsidRPr="000A79C3" w:rsidRDefault="00AE73B6" w:rsidP="00AE73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79C3">
        <w:rPr>
          <w:rFonts w:ascii="Times New Roman" w:hAnsi="Times New Roman"/>
          <w:color w:val="000000"/>
          <w:sz w:val="24"/>
          <w:szCs w:val="24"/>
        </w:rPr>
        <w:t xml:space="preserve">Ne exprimăm în continuare dorința de a avea un proces de comunicare coerent și transparent în intenția fermă de a informa corect opinia publică și apreciem dialogul bazat pe principiile care să reflecte dorința reciprocă de informare corectă a cetățenilor. </w:t>
      </w:r>
    </w:p>
    <w:p w:rsidR="00AE73B6" w:rsidRPr="000A79C3" w:rsidRDefault="00AE73B6" w:rsidP="00AE73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73B6" w:rsidRPr="000A79C3" w:rsidRDefault="00AE73B6" w:rsidP="00AE73B6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03621" w:rsidRDefault="00203621" w:rsidP="00434032">
      <w:pPr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948E2" w:rsidRDefault="004948E2" w:rsidP="004948E2">
      <w:pPr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948E2" w:rsidRDefault="004948E2" w:rsidP="004948E2">
      <w:pPr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948E2" w:rsidRDefault="004948E2" w:rsidP="004948E2">
      <w:pPr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948E2" w:rsidRDefault="004948E2" w:rsidP="004948E2">
      <w:pPr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948E2" w:rsidRDefault="004948E2" w:rsidP="004948E2">
      <w:pPr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948E2" w:rsidRDefault="004948E2" w:rsidP="004948E2">
      <w:pPr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948E2" w:rsidRDefault="004948E2" w:rsidP="004948E2">
      <w:pPr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948E2" w:rsidRDefault="004948E2" w:rsidP="004948E2">
      <w:pPr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948E2" w:rsidRDefault="004948E2" w:rsidP="004948E2">
      <w:pPr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948E2" w:rsidRDefault="004948E2" w:rsidP="004948E2">
      <w:pPr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948E2" w:rsidRDefault="004948E2" w:rsidP="004948E2">
      <w:pPr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948E2" w:rsidRDefault="004948E2" w:rsidP="004948E2">
      <w:pPr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948E2" w:rsidRDefault="004948E2" w:rsidP="004948E2">
      <w:pPr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948E2" w:rsidRDefault="004948E2" w:rsidP="004948E2">
      <w:pPr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948E2" w:rsidRDefault="004948E2" w:rsidP="004948E2">
      <w:pPr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948E2" w:rsidRDefault="004948E2" w:rsidP="004948E2">
      <w:pPr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948E2" w:rsidRDefault="004948E2" w:rsidP="004948E2">
      <w:pPr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948E2" w:rsidRPr="001600F1" w:rsidRDefault="004948E2" w:rsidP="004948E2">
      <w:pPr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948E2" w:rsidRDefault="004948E2" w:rsidP="004948E2">
      <w:pPr>
        <w:shd w:val="clear" w:color="auto" w:fill="FFFFFF"/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2DD26333" wp14:editId="7B346E05">
            <wp:simplePos x="0" y="0"/>
            <wp:positionH relativeFrom="column">
              <wp:posOffset>6350</wp:posOffset>
            </wp:positionH>
            <wp:positionV relativeFrom="paragraph">
              <wp:posOffset>113030</wp:posOffset>
            </wp:positionV>
            <wp:extent cx="3219450" cy="5715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8E2" w:rsidRPr="004948E2" w:rsidRDefault="004948E2" w:rsidP="004948E2">
      <w:pPr>
        <w:shd w:val="clear" w:color="auto" w:fill="FFFFFF"/>
        <w:spacing w:after="0" w:line="240" w:lineRule="auto"/>
        <w:rPr>
          <w:rFonts w:ascii="Times New Roman" w:hAnsi="Times New Roman"/>
          <w:b/>
          <w:i/>
        </w:rPr>
      </w:pPr>
      <w:proofErr w:type="spellStart"/>
      <w:r w:rsidRPr="004948E2">
        <w:rPr>
          <w:rFonts w:ascii="Times New Roman" w:hAnsi="Times New Roman"/>
          <w:b/>
          <w:i/>
        </w:rPr>
        <w:t>Direcţia</w:t>
      </w:r>
      <w:proofErr w:type="spellEnd"/>
      <w:r w:rsidRPr="004948E2">
        <w:rPr>
          <w:rFonts w:ascii="Times New Roman" w:hAnsi="Times New Roman"/>
          <w:b/>
          <w:i/>
        </w:rPr>
        <w:t xml:space="preserve"> Comunicare </w:t>
      </w:r>
      <w:proofErr w:type="spellStart"/>
      <w:r w:rsidRPr="004948E2">
        <w:rPr>
          <w:rFonts w:ascii="Times New Roman" w:hAnsi="Times New Roman"/>
          <w:b/>
          <w:i/>
        </w:rPr>
        <w:t>şi</w:t>
      </w:r>
      <w:proofErr w:type="spellEnd"/>
      <w:r w:rsidRPr="004948E2">
        <w:rPr>
          <w:rFonts w:ascii="Times New Roman" w:hAnsi="Times New Roman"/>
          <w:b/>
          <w:i/>
        </w:rPr>
        <w:t xml:space="preserve"> </w:t>
      </w:r>
      <w:proofErr w:type="spellStart"/>
      <w:r w:rsidRPr="004948E2">
        <w:rPr>
          <w:rFonts w:ascii="Times New Roman" w:hAnsi="Times New Roman"/>
          <w:b/>
          <w:i/>
        </w:rPr>
        <w:t>Relaţii</w:t>
      </w:r>
      <w:proofErr w:type="spellEnd"/>
      <w:r w:rsidRPr="004948E2">
        <w:rPr>
          <w:rFonts w:ascii="Times New Roman" w:hAnsi="Times New Roman"/>
          <w:b/>
          <w:i/>
        </w:rPr>
        <w:t xml:space="preserve"> </w:t>
      </w:r>
      <w:proofErr w:type="spellStart"/>
      <w:r w:rsidRPr="004948E2">
        <w:rPr>
          <w:rFonts w:ascii="Times New Roman" w:hAnsi="Times New Roman"/>
          <w:b/>
          <w:i/>
        </w:rPr>
        <w:t>Internaţionale</w:t>
      </w:r>
      <w:proofErr w:type="spellEnd"/>
    </w:p>
    <w:p w:rsidR="004948E2" w:rsidRPr="004948E2" w:rsidRDefault="004948E2" w:rsidP="004948E2">
      <w:pPr>
        <w:shd w:val="clear" w:color="auto" w:fill="FFFFFF"/>
        <w:spacing w:after="0" w:line="240" w:lineRule="auto"/>
        <w:rPr>
          <w:rFonts w:ascii="Times New Roman" w:hAnsi="Times New Roman"/>
          <w:b/>
          <w:lang w:val="fr-FR"/>
        </w:rPr>
      </w:pPr>
      <w:hyperlink r:id="rId8" w:history="1">
        <w:r w:rsidRPr="004948E2">
          <w:rPr>
            <w:rStyle w:val="Hyperlink"/>
            <w:rFonts w:ascii="Times New Roman" w:hAnsi="Times New Roman"/>
            <w:b/>
            <w:i/>
          </w:rPr>
          <w:t>comunicare@anfp.gov.ro</w:t>
        </w:r>
      </w:hyperlink>
      <w:r w:rsidRPr="004948E2">
        <w:rPr>
          <w:rFonts w:ascii="Times New Roman" w:hAnsi="Times New Roman"/>
          <w:b/>
          <w:i/>
        </w:rPr>
        <w:t xml:space="preserve"> </w:t>
      </w:r>
      <w:r w:rsidRPr="004948E2">
        <w:rPr>
          <w:rFonts w:ascii="Times New Roman" w:hAnsi="Times New Roman"/>
          <w:b/>
          <w:i/>
          <w:sz w:val="24"/>
          <w:szCs w:val="24"/>
        </w:rPr>
        <w:t>Tel. 0374 112 749</w:t>
      </w:r>
    </w:p>
    <w:p w:rsidR="004948E2" w:rsidRPr="004948E2" w:rsidRDefault="004948E2" w:rsidP="004948E2">
      <w:pPr>
        <w:rPr>
          <w:rFonts w:ascii="Times New Roman" w:hAnsi="Times New Roman"/>
          <w:b/>
          <w:lang w:val="fr-FR"/>
        </w:rPr>
      </w:pPr>
    </w:p>
    <w:p w:rsidR="004948E2" w:rsidRPr="0022506B" w:rsidRDefault="004948E2" w:rsidP="004948E2"/>
    <w:p w:rsidR="00B5633B" w:rsidRDefault="00B5633B" w:rsidP="00B40574"/>
    <w:sectPr w:rsidR="00B5633B" w:rsidSect="0062485D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A71" w:rsidRDefault="00B54A71" w:rsidP="001F1EB0">
      <w:pPr>
        <w:spacing w:after="0" w:line="240" w:lineRule="auto"/>
      </w:pPr>
      <w:r>
        <w:separator/>
      </w:r>
    </w:p>
  </w:endnote>
  <w:endnote w:type="continuationSeparator" w:id="0">
    <w:p w:rsidR="00B54A71" w:rsidRDefault="00B54A71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134FF8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,  0374</w:t>
    </w:r>
    <w:proofErr w:type="gramEnd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A71" w:rsidRDefault="00B54A71" w:rsidP="001F1EB0">
      <w:pPr>
        <w:spacing w:after="0" w:line="240" w:lineRule="auto"/>
      </w:pPr>
      <w:r>
        <w:separator/>
      </w:r>
    </w:p>
  </w:footnote>
  <w:footnote w:type="continuationSeparator" w:id="0">
    <w:p w:rsidR="00B54A71" w:rsidRDefault="00B54A71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B54A71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A8" w:rsidRDefault="00F51FA8">
    <w:pPr>
      <w:pStyle w:val="Header"/>
      <w:rPr>
        <w:noProof/>
        <w:lang w:eastAsia="ro-RO"/>
      </w:rPr>
    </w:pPr>
  </w:p>
  <w:p w:rsidR="00F57743" w:rsidRDefault="00F57743">
    <w:pPr>
      <w:pStyle w:val="Header"/>
      <w:rPr>
        <w:noProof/>
        <w:lang w:eastAsia="ro-RO"/>
      </w:rPr>
    </w:pPr>
  </w:p>
  <w:p w:rsidR="005D7137" w:rsidRDefault="00F57743" w:rsidP="00CB69AC">
    <w:pPr>
      <w:pStyle w:val="Header"/>
      <w:ind w:left="-709" w:hanging="284"/>
    </w:pPr>
    <w:r>
      <w:rPr>
        <w:noProof/>
        <w:lang w:eastAsia="ro-RO"/>
      </w:rPr>
      <w:drawing>
        <wp:inline distT="0" distB="0" distL="0" distR="0" wp14:anchorId="2AE9127C" wp14:editId="4A76E029">
          <wp:extent cx="7070651" cy="8080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147" cy="81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32"/>
    <w:rsid w:val="00053EEF"/>
    <w:rsid w:val="00056E39"/>
    <w:rsid w:val="00076119"/>
    <w:rsid w:val="00097E88"/>
    <w:rsid w:val="00100057"/>
    <w:rsid w:val="0010231A"/>
    <w:rsid w:val="001208D2"/>
    <w:rsid w:val="00121085"/>
    <w:rsid w:val="00127541"/>
    <w:rsid w:val="00134FF8"/>
    <w:rsid w:val="00147D2E"/>
    <w:rsid w:val="001B0BA7"/>
    <w:rsid w:val="001B6478"/>
    <w:rsid w:val="001F1EB0"/>
    <w:rsid w:val="00203621"/>
    <w:rsid w:val="0023463F"/>
    <w:rsid w:val="00246032"/>
    <w:rsid w:val="00290C8B"/>
    <w:rsid w:val="002F40DF"/>
    <w:rsid w:val="002F776A"/>
    <w:rsid w:val="00327B8C"/>
    <w:rsid w:val="00343089"/>
    <w:rsid w:val="0035715D"/>
    <w:rsid w:val="00360998"/>
    <w:rsid w:val="003B41B8"/>
    <w:rsid w:val="003E05CE"/>
    <w:rsid w:val="003F0955"/>
    <w:rsid w:val="00405DF6"/>
    <w:rsid w:val="004329EA"/>
    <w:rsid w:val="00434032"/>
    <w:rsid w:val="00444CCF"/>
    <w:rsid w:val="004948E2"/>
    <w:rsid w:val="004A35C2"/>
    <w:rsid w:val="004D0AE8"/>
    <w:rsid w:val="00571E46"/>
    <w:rsid w:val="005D7137"/>
    <w:rsid w:val="0062485D"/>
    <w:rsid w:val="006512FB"/>
    <w:rsid w:val="0067281A"/>
    <w:rsid w:val="00696B94"/>
    <w:rsid w:val="006C42C7"/>
    <w:rsid w:val="007575F6"/>
    <w:rsid w:val="007A2120"/>
    <w:rsid w:val="007E611A"/>
    <w:rsid w:val="00811C95"/>
    <w:rsid w:val="00852DC7"/>
    <w:rsid w:val="00891616"/>
    <w:rsid w:val="00896E93"/>
    <w:rsid w:val="008D30DC"/>
    <w:rsid w:val="00915A31"/>
    <w:rsid w:val="00924F50"/>
    <w:rsid w:val="0099262B"/>
    <w:rsid w:val="009A421D"/>
    <w:rsid w:val="009F5294"/>
    <w:rsid w:val="00A330A1"/>
    <w:rsid w:val="00A650E0"/>
    <w:rsid w:val="00A91525"/>
    <w:rsid w:val="00AE142C"/>
    <w:rsid w:val="00AE73B6"/>
    <w:rsid w:val="00B211C6"/>
    <w:rsid w:val="00B40574"/>
    <w:rsid w:val="00B54A71"/>
    <w:rsid w:val="00B5633B"/>
    <w:rsid w:val="00B75237"/>
    <w:rsid w:val="00BA1AE5"/>
    <w:rsid w:val="00BD3FA4"/>
    <w:rsid w:val="00C43841"/>
    <w:rsid w:val="00C43FB8"/>
    <w:rsid w:val="00C64404"/>
    <w:rsid w:val="00CB69AC"/>
    <w:rsid w:val="00CD7882"/>
    <w:rsid w:val="00CE1AE1"/>
    <w:rsid w:val="00D020CF"/>
    <w:rsid w:val="00D36062"/>
    <w:rsid w:val="00D77E53"/>
    <w:rsid w:val="00D850D7"/>
    <w:rsid w:val="00DE5690"/>
    <w:rsid w:val="00E03F7C"/>
    <w:rsid w:val="00E30A86"/>
    <w:rsid w:val="00E7035A"/>
    <w:rsid w:val="00E70C2D"/>
    <w:rsid w:val="00EA59C1"/>
    <w:rsid w:val="00EB069A"/>
    <w:rsid w:val="00EE7A7F"/>
    <w:rsid w:val="00EF1E3D"/>
    <w:rsid w:val="00F10908"/>
    <w:rsid w:val="00F2086D"/>
    <w:rsid w:val="00F51FA8"/>
    <w:rsid w:val="00F538C4"/>
    <w:rsid w:val="00F57743"/>
    <w:rsid w:val="00F92413"/>
    <w:rsid w:val="00FB1C1E"/>
    <w:rsid w:val="00FB2A7E"/>
    <w:rsid w:val="00FE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C00B04"/>
  <w15:docId w15:val="{96DA982F-2434-405A-A975-0AD3F22C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3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0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4340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34032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paragraph" w:styleId="NormalWeb">
    <w:name w:val="Normal (Web)"/>
    <w:basedOn w:val="Normal"/>
    <w:rsid w:val="004340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34032"/>
    <w:rPr>
      <w:b/>
      <w:bCs/>
    </w:rPr>
  </w:style>
  <w:style w:type="character" w:customStyle="1" w:styleId="apple-converted-space">
    <w:name w:val="apple-converted-space"/>
    <w:basedOn w:val="DefaultParagraphFont"/>
    <w:rsid w:val="00434032"/>
  </w:style>
  <w:style w:type="character" w:customStyle="1" w:styleId="Heading1Char">
    <w:name w:val="Heading 1 Char"/>
    <w:basedOn w:val="DefaultParagraphFont"/>
    <w:link w:val="Heading1"/>
    <w:uiPriority w:val="9"/>
    <w:rsid w:val="004340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94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re@anfp.gov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863F0-0A84-4C16-A7E7-5DA4A90B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Burcea</dc:creator>
  <cp:keywords/>
  <dc:description/>
  <cp:lastModifiedBy>Catalina Burcea</cp:lastModifiedBy>
  <cp:revision>8</cp:revision>
  <cp:lastPrinted>2019-08-22T07:10:00Z</cp:lastPrinted>
  <dcterms:created xsi:type="dcterms:W3CDTF">2019-08-22T07:12:00Z</dcterms:created>
  <dcterms:modified xsi:type="dcterms:W3CDTF">2019-08-22T07:38:00Z</dcterms:modified>
</cp:coreProperties>
</file>